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ENUM-STATUS_DR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l'état de l'annulation de demande de ressources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ANNULEE</w:t>
            </w:r>
          </w:p>
        </w:tc>
        <w:tc>
          <w:tcPr>
            <w:tcW w:type="dxa" w:w="1728"/>
          </w:tcPr>
          <w:p>
            <w:r>
              <w:t>Annulation de la demande de ressources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demande de concours est annulée dans son intégralité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83C4-3270-4805-AE65-6E44EE5E8A8D}"/>
</file>

<file path=customXml/itemProps3.xml><?xml version="1.0" encoding="utf-8"?>
<ds:datastoreItem xmlns:ds="http://schemas.openxmlformats.org/officeDocument/2006/customXml" ds:itemID="{C5DEFC8D-5679-4EA8-B5FC-970C01108AAE}"/>
</file>

<file path=customXml/itemProps4.xml><?xml version="1.0" encoding="utf-8"?>
<ds:datastoreItem xmlns:ds="http://schemas.openxmlformats.org/officeDocument/2006/customXml" ds:itemID="{11F2891A-3C33-44C6-BD91-AE453A891D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